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:rsidTr="00F8299B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B73DE5" w:rsidP="00AA208D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</w:pP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 w:fldLock="1"/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>DOCPROPERTY EK_Bedriftsnavn \*charformat</w:instrText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separate"/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>Norsk akkreditering</w:t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 xml:space="preserve"> / Norwegian Accreditation</w:t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/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 xml:space="preserve">  \* MERGEFORMAT </w:instrText>
            </w:r>
            <w:r w:rsidRPr="00B73DE5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B73DE5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Dok.id.: </w:t>
            </w:r>
            <w:r w:rsidRPr="00B73DE5" w:rsidR="00693CB0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B73DE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B73DE5" w:rsidR="00693CB0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B73DE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D00472</w:t>
            </w:r>
            <w:r w:rsidRPr="00B73DE5" w:rsidR="00693CB0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bookmarkStart w:id="2" w:name="_GoBack"/>
      <w:bookmarkEnd w:id="2"/>
      <w:tr w:rsidTr="00F8299B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B73DE5" w:rsidP="00AA208D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EK_DokTittel \*charformat</w:instrText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Report from technical assessor/technical expert for assessment of verification bodies (NA-S2k1)</w:t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B73DE5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EK_DokType \*charformat</w:instrText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Rapport/Report</w:t>
            </w:r>
            <w:r w:rsidRPr="00B73DE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</w:tr>
      <w:bookmarkEnd w:id="0"/>
    </w:tbl>
    <w:p w:rsidR="0011184F" w:rsidRPr="00B73DE5" w:rsidP="00AA208D">
      <w:pPr>
        <w:pStyle w:val="Norskakkreditering"/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207"/>
      </w:tblGrid>
      <w:tr w:rsidTr="003B5F7F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RPr="00493AE2" w:rsidP="006A2DCE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 xml:space="preserve">Akkrediteringsnr. - søkernr. </w:t>
            </w:r>
          </w:p>
          <w:p w:rsidR="00D638C0" w:rsidP="006A2DCE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RPr="00493AE2" w:rsidP="006A2DCE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>Dato for bedømming/ observasjon</w:t>
            </w:r>
          </w:p>
          <w:p w:rsidR="00D638C0" w:rsidP="006A2DC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assessment/witnessing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  <w:lang w:val="en-US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D638C0" w:rsidP="006A2DC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D638C0" w:rsidP="006A2DCE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bCs/>
                <w:noProof/>
                <w:szCs w:val="18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D638C0" w:rsidP="006A2DCE">
            <w:pPr>
              <w:rPr>
                <w:b/>
                <w:szCs w:val="18"/>
                <w:lang w:val="en-GB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  <w:lang w:val="en-GB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  <w:lang w:val="en-US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bCs/>
                <w:noProof/>
                <w:szCs w:val="18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D638C0" w:rsidP="006A2DC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  <w:lang w:val="en-US"/>
              </w:rPr>
            </w:pP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D638C0" w:rsidP="006A2DC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  <w:lang w:val="en-US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D638C0" w:rsidP="006A2DCE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:rsidTr="003B5F7F">
        <w:tblPrEx>
          <w:tblW w:w="9322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D638C0" w:rsidRPr="00493AE2" w:rsidP="006A2DCE">
            <w:pPr>
              <w:rPr>
                <w:b/>
                <w:szCs w:val="18"/>
              </w:rPr>
            </w:pPr>
            <w:r w:rsidRPr="00493AE2">
              <w:rPr>
                <w:b/>
                <w:i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8C0" w:rsidP="006A2DCE">
            <w:pPr>
              <w:rPr>
                <w:szCs w:val="18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8C0" w:rsidP="006A2DC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D638C0" w:rsidP="006A2DCE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D638C0" w:rsidP="00D638C0">
      <w:pPr>
        <w:rPr>
          <w:bCs/>
          <w:i/>
          <w:szCs w:val="18"/>
          <w:lang w:val="en-GB"/>
        </w:rPr>
      </w:pPr>
      <w:r w:rsidRPr="000E2306">
        <w:rPr>
          <w:i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0E2306">
        <w:rPr>
          <w:bCs/>
          <w:i/>
          <w:szCs w:val="18"/>
          <w:lang w:val="en-GB"/>
        </w:rPr>
        <w:t xml:space="preserve">Submitter confirms that the contents of the report are </w:t>
      </w:r>
      <w:r>
        <w:rPr>
          <w:bCs/>
          <w:i/>
          <w:szCs w:val="18"/>
          <w:lang w:val="en-GB"/>
        </w:rPr>
        <w:t>not in conflict with Norwegian A</w:t>
      </w:r>
      <w:r w:rsidRPr="000E2306">
        <w:rPr>
          <w:bCs/>
          <w:i/>
          <w:szCs w:val="18"/>
          <w:lang w:val="en-GB"/>
        </w:rPr>
        <w:t>ccreditation</w:t>
      </w:r>
      <w:r>
        <w:rPr>
          <w:bCs/>
          <w:i/>
          <w:szCs w:val="18"/>
          <w:lang w:val="en-GB"/>
        </w:rPr>
        <w:t>’s</w:t>
      </w:r>
      <w:r w:rsidRPr="000E2306">
        <w:rPr>
          <w:bCs/>
          <w:i/>
          <w:szCs w:val="18"/>
          <w:lang w:val="en-GB"/>
        </w:rPr>
        <w:t xml:space="preserve"> policy and practice.</w:t>
      </w:r>
    </w:p>
    <w:p w:rsidR="00D638C0" w:rsidP="00D638C0">
      <w:pPr>
        <w:rPr>
          <w:bCs/>
          <w:i/>
          <w:szCs w:val="18"/>
          <w:lang w:val="en-GB"/>
        </w:rPr>
      </w:pPr>
    </w:p>
    <w:p w:rsidR="00D638C0" w:rsidRPr="00031A74" w:rsidP="00D638C0">
      <w:pPr>
        <w:pStyle w:val="BodyText"/>
      </w:pPr>
      <w:r w:rsidRPr="00031A74">
        <w:t xml:space="preserve">The organization is requested to comment on the factual errors in the report no later than </w:t>
      </w:r>
      <w:r>
        <w:t xml:space="preserve">three weeks after the report is </w:t>
      </w:r>
      <w:r w:rsidRPr="00031A74">
        <w:t>submitted by Norwegian Accreditation.</w:t>
      </w:r>
    </w:p>
    <w:p w:rsidR="0011184F" w:rsidRPr="00D638C0" w:rsidP="00AA208D">
      <w:pPr>
        <w:rPr>
          <w:lang w:val="en-GB"/>
        </w:rPr>
      </w:pPr>
    </w:p>
    <w:p w:rsidR="00D26A53" w:rsidRPr="00D638C0" w:rsidP="00D26A53">
      <w:pPr>
        <w:rPr>
          <w:lang w:val="en-US"/>
        </w:rPr>
      </w:pP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</w:r>
      <w:r w:rsidRPr="00D638C0">
        <w:rPr>
          <w:lang w:val="en-US"/>
        </w:rPr>
        <w:tab/>
        <w:t xml:space="preserve"> </w:t>
      </w: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>General about the organization</w:t>
      </w:r>
    </w:p>
    <w:p w:rsidR="00D26A53" w:rsidRPr="002552E5" w:rsidP="00D26A53">
      <w:pPr>
        <w:pStyle w:val="ListParagraph"/>
        <w:rPr>
          <w:rFonts w:ascii="Times New Roman" w:hAnsi="Times New Roman" w:cs="Times New Roman"/>
          <w:szCs w:val="18"/>
          <w:lang w:val="en-US"/>
        </w:rPr>
      </w:pPr>
      <w:r w:rsidRPr="002552E5">
        <w:rPr>
          <w:rFonts w:ascii="Times New Roman" w:hAnsi="Times New Roman" w:cs="Times New Roman"/>
          <w:szCs w:val="18"/>
          <w:lang w:val="en-US"/>
        </w:rPr>
        <w:t>(product/ system/personnel)</w:t>
      </w:r>
    </w:p>
    <w:p w:rsidR="00D26A53" w:rsidRPr="002552E5" w:rsidP="00D26A53">
      <w:pPr>
        <w:rPr>
          <w:b/>
          <w:lang w:val="en-US"/>
        </w:rPr>
      </w:pP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>Evaluation of technical competence</w:t>
      </w:r>
    </w:p>
    <w:tbl>
      <w:tblPr>
        <w:tblStyle w:val="TableGrid"/>
        <w:tblW w:w="0" w:type="auto"/>
        <w:tblLayout w:type="fixed"/>
        <w:tblLook w:val="04A0"/>
      </w:tblPr>
      <w:tblGrid>
        <w:gridCol w:w="8613"/>
        <w:gridCol w:w="674"/>
      </w:tblGrid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r w:rsidRPr="000878E1">
              <w:rPr>
                <w:lang w:val="en-US"/>
              </w:rPr>
              <w:t xml:space="preserve">The verification body do comply with: </w:t>
            </w:r>
          </w:p>
        </w:tc>
        <w:tc>
          <w:tcPr>
            <w:tcW w:w="674" w:type="dxa"/>
          </w:tcPr>
          <w:p w:rsidR="00D26A53" w:rsidRPr="0096365F" w:rsidP="00157DBF">
            <w:r>
              <w:t>Yes/no</w:t>
            </w:r>
          </w:p>
        </w:tc>
      </w:tr>
      <w:tr w:rsidTr="00D26A53">
        <w:tblPrEx>
          <w:tblW w:w="0" w:type="auto"/>
          <w:tblLayout w:type="fixed"/>
          <w:tblLook w:val="04A0"/>
        </w:tblPrEx>
        <w:trPr>
          <w:trHeight w:val="283"/>
        </w:trPr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4" w:history="1">
              <w:r w:rsidRPr="000878E1">
                <w:rPr>
                  <w:rStyle w:val="Hyperlink"/>
                  <w:lang w:val="en-US"/>
                </w:rPr>
                <w:t>Key guidance note II.7 on competence of verifiers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</w:tbl>
    <w:p w:rsidR="00D26A53" w:rsidP="00D26A53">
      <w:pPr>
        <w:rPr>
          <w:szCs w:val="18"/>
          <w:lang w:val="en-US"/>
        </w:rPr>
      </w:pPr>
    </w:p>
    <w:p w:rsidR="00D26A53" w:rsidP="00D26A53">
      <w:pPr>
        <w:rPr>
          <w:szCs w:val="18"/>
          <w:lang w:val="en-US"/>
        </w:rPr>
      </w:pPr>
    </w:p>
    <w:p w:rsidR="00D26A53" w:rsidP="00D26A53">
      <w:pPr>
        <w:rPr>
          <w:szCs w:val="18"/>
          <w:lang w:val="en-US"/>
        </w:rPr>
      </w:pPr>
    </w:p>
    <w:p w:rsidR="00D26A53" w:rsidRPr="002552E5" w:rsidP="00D26A53">
      <w:pPr>
        <w:rPr>
          <w:szCs w:val="18"/>
          <w:lang w:val="en-US"/>
        </w:rPr>
      </w:pP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 xml:space="preserve">Verification activities </w:t>
      </w:r>
    </w:p>
    <w:p w:rsidR="00D26A53" w:rsidP="00D26A53"/>
    <w:tbl>
      <w:tblPr>
        <w:tblStyle w:val="TableGrid"/>
        <w:tblW w:w="0" w:type="auto"/>
        <w:tblLayout w:type="fixed"/>
        <w:tblLook w:val="04A0"/>
      </w:tblPr>
      <w:tblGrid>
        <w:gridCol w:w="8613"/>
        <w:gridCol w:w="674"/>
      </w:tblGrid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r w:rsidRPr="000878E1">
              <w:rPr>
                <w:lang w:val="en-US"/>
              </w:rPr>
              <w:t>The verification body do comply with:</w:t>
            </w:r>
          </w:p>
        </w:tc>
        <w:tc>
          <w:tcPr>
            <w:tcW w:w="674" w:type="dxa"/>
          </w:tcPr>
          <w:p w:rsidR="00D26A53" w:rsidRPr="0096365F" w:rsidP="00157DBF">
            <w:r>
              <w:t>Yes/no</w:t>
            </w: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96365F" w:rsidP="00157DBF">
            <w:hyperlink r:id="rId5" w:history="1">
              <w:r w:rsidRPr="0096365F">
                <w:rPr>
                  <w:rStyle w:val="Hyperlink"/>
                </w:rPr>
                <w:t>Explanatory Guidance Document No.1</w:t>
              </w:r>
            </w:hyperlink>
          </w:p>
        </w:tc>
        <w:tc>
          <w:tcPr>
            <w:tcW w:w="674" w:type="dxa"/>
          </w:tcPr>
          <w:p w:rsidR="00D26A53" w:rsidRPr="0096365F" w:rsidP="00157DBF"/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6" w:history="1">
              <w:r w:rsidRPr="000878E1">
                <w:rPr>
                  <w:rStyle w:val="Hyperlink"/>
                  <w:lang w:val="en-US"/>
                </w:rPr>
                <w:t>Key guidance note II.1 on the scope of verification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7" w:history="1">
              <w:r w:rsidRPr="000878E1">
                <w:rPr>
                  <w:rStyle w:val="Hyperlink"/>
                  <w:lang w:val="en-US"/>
                </w:rPr>
                <w:t>Key guidance note II.2 on risk analysis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8" w:history="1">
              <w:r w:rsidRPr="000878E1">
                <w:rPr>
                  <w:rStyle w:val="Hyperlink"/>
                  <w:lang w:val="en-US"/>
                </w:rPr>
                <w:t>Key guidance note II.3 on process analysis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9" w:history="1">
              <w:r w:rsidRPr="000878E1">
                <w:rPr>
                  <w:rStyle w:val="Hyperlink"/>
                  <w:lang w:val="en-US"/>
                </w:rPr>
                <w:t>Key guidance note II.4 on sampling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0" w:history="1">
              <w:r w:rsidRPr="000878E1">
                <w:rPr>
                  <w:rStyle w:val="Hyperlink"/>
                  <w:lang w:val="en-US"/>
                </w:rPr>
                <w:t>Key guidance note II.5 on site visits concerning installations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1" w:history="1">
              <w:r w:rsidRPr="000878E1">
                <w:rPr>
                  <w:rStyle w:val="Hyperlink"/>
                  <w:lang w:val="en-US"/>
                </w:rPr>
                <w:t>Key guidance note II.10 on information exchange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2" w:history="1">
              <w:r w:rsidRPr="000878E1">
                <w:rPr>
                  <w:rStyle w:val="Hyperlink"/>
                  <w:lang w:val="en-US"/>
                </w:rPr>
                <w:t>Key guidance note II.12 on time allocation in verification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3" w:history="1">
              <w:r w:rsidRPr="000878E1">
                <w:rPr>
                  <w:rStyle w:val="Hyperlink"/>
                  <w:lang w:val="en-US"/>
                </w:rPr>
                <w:t>The Accreditation and Verification Regulation - Verification Guidance for EU ETS Aviation (GD III)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4" w:history="1">
              <w:r w:rsidRPr="000878E1">
                <w:rPr>
                  <w:rStyle w:val="Hyperlink"/>
                  <w:lang w:val="en-US"/>
                </w:rPr>
                <w:t>Guidance document No.7 – The Monitoring and Reporting Regulation and Accreditation and Verification Regulation – Continuous Emissions Monitoring Systems (CEMS)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5" w:history="1">
              <w:r w:rsidRPr="000878E1">
                <w:rPr>
                  <w:rStyle w:val="Hyperlink"/>
                  <w:lang w:val="en-US"/>
                </w:rPr>
                <w:t>Making conservative estimates for emissions in accordance with Article 70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6" w:history="1">
              <w:r w:rsidRPr="000878E1">
                <w:rPr>
                  <w:rStyle w:val="Hyperlink"/>
                  <w:lang w:val="en-US"/>
                </w:rPr>
                <w:t>ETS Compliance Forum Task Force Monitoring Working Paper on data gaps and non-conformities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  <w:tr w:rsidTr="00157DBF">
        <w:tblPrEx>
          <w:tblW w:w="0" w:type="auto"/>
          <w:tblLayout w:type="fixed"/>
          <w:tblLook w:val="04A0"/>
        </w:tblPrEx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7" w:history="1">
              <w:r w:rsidRPr="000878E1">
                <w:rPr>
                  <w:rStyle w:val="Hyperlink"/>
                  <w:lang w:val="en-US"/>
                </w:rPr>
                <w:t>Combined M&amp;R and A&amp;V guidance on reviewing AER and VRs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</w:tbl>
    <w:p w:rsidR="00D26A53" w:rsidRPr="000878E1" w:rsidP="00D26A53">
      <w:pPr>
        <w:rPr>
          <w:lang w:val="en-US"/>
        </w:rPr>
      </w:pPr>
    </w:p>
    <w:p w:rsidR="00D26A53" w:rsidP="00D26A53">
      <w:pPr>
        <w:rPr>
          <w:szCs w:val="18"/>
          <w:lang w:val="en-US"/>
        </w:rPr>
      </w:pPr>
    </w:p>
    <w:p w:rsidR="00D26A53" w:rsidRPr="002552E5" w:rsidP="00D26A53">
      <w:pPr>
        <w:rPr>
          <w:szCs w:val="18"/>
          <w:lang w:val="en-US"/>
        </w:rPr>
      </w:pP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 xml:space="preserve">Registrations </w:t>
      </w:r>
    </w:p>
    <w:p w:rsidR="00D26A53" w:rsidP="00D26A53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>Reporting</w:t>
      </w: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br/>
      </w:r>
    </w:p>
    <w:tbl>
      <w:tblPr>
        <w:tblStyle w:val="TableGrid"/>
        <w:tblW w:w="0" w:type="auto"/>
        <w:tblLook w:val="04A0"/>
      </w:tblPr>
      <w:tblGrid>
        <w:gridCol w:w="8613"/>
        <w:gridCol w:w="674"/>
      </w:tblGrid>
      <w:tr w:rsidTr="00D26A53">
        <w:tblPrEx>
          <w:tblW w:w="0" w:type="auto"/>
          <w:tblLook w:val="04A0"/>
        </w:tblPrEx>
        <w:trPr>
          <w:trHeight w:val="347"/>
        </w:trPr>
        <w:tc>
          <w:tcPr>
            <w:tcW w:w="8613" w:type="dxa"/>
          </w:tcPr>
          <w:p w:rsidR="00D26A53" w:rsidRPr="000878E1" w:rsidP="00157DBF">
            <w:pPr>
              <w:rPr>
                <w:lang w:val="en-US"/>
              </w:rPr>
            </w:pPr>
            <w:hyperlink r:id="rId18" w:history="1">
              <w:r w:rsidRPr="000878E1">
                <w:rPr>
                  <w:rStyle w:val="Hyperlink"/>
                  <w:lang w:val="en-US"/>
                </w:rPr>
                <w:t>Key guidance note II.6 on the verification report</w:t>
              </w:r>
            </w:hyperlink>
          </w:p>
        </w:tc>
        <w:tc>
          <w:tcPr>
            <w:tcW w:w="674" w:type="dxa"/>
          </w:tcPr>
          <w:p w:rsidR="00D26A53" w:rsidRPr="000878E1" w:rsidP="00157DBF">
            <w:pPr>
              <w:rPr>
                <w:lang w:val="en-US"/>
              </w:rPr>
            </w:pPr>
          </w:p>
        </w:tc>
      </w:tr>
    </w:tbl>
    <w:p w:rsidR="00D26A53" w:rsidRPr="002552E5" w:rsidP="00D26A53">
      <w:pPr>
        <w:rPr>
          <w:szCs w:val="18"/>
          <w:lang w:val="en-US"/>
        </w:rPr>
      </w:pPr>
    </w:p>
    <w:p w:rsidR="00D26A53" w:rsidRPr="002552E5" w:rsidP="00D26A53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D26A53" w:rsidRPr="002552E5" w:rsidP="00D26A53">
      <w:pPr>
        <w:rPr>
          <w:szCs w:val="18"/>
          <w:lang w:val="en-US"/>
        </w:rPr>
      </w:pPr>
    </w:p>
    <w:p w:rsidR="00D26A53" w:rsidRPr="00D26A53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D26A53">
        <w:rPr>
          <w:rFonts w:ascii="Times New Roman" w:hAnsi="Times New Roman" w:cs="Times New Roman"/>
          <w:b/>
          <w:color w:val="1F497D" w:themeColor="text2"/>
          <w:lang w:val="en-US"/>
        </w:rPr>
        <w:t>Other</w:t>
      </w:r>
    </w:p>
    <w:p w:rsidR="00D26A53" w:rsidRPr="002552E5" w:rsidP="00D26A53">
      <w:pPr>
        <w:rPr>
          <w:b/>
          <w:lang w:val="en-US"/>
        </w:rPr>
      </w:pPr>
    </w:p>
    <w:p w:rsidR="00D26A53" w:rsidRPr="00471D70" w:rsidP="00D26A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  <w:lang w:val="en-US"/>
        </w:rPr>
      </w:pPr>
      <w:r w:rsidRPr="00471D70">
        <w:rPr>
          <w:rFonts w:ascii="Times New Roman" w:hAnsi="Times New Roman" w:cs="Times New Roman"/>
          <w:b/>
          <w:color w:val="1F497D" w:themeColor="text2"/>
          <w:lang w:val="en-US"/>
        </w:rPr>
        <w:t>Conclusion</w:t>
      </w:r>
    </w:p>
    <w:p w:rsidR="00D26A53" w:rsidRPr="002552E5" w:rsidP="00D26A53">
      <w:pPr>
        <w:pStyle w:val="ListParagraph"/>
        <w:rPr>
          <w:rFonts w:ascii="Times New Roman" w:hAnsi="Times New Roman" w:cs="Times New Roman"/>
          <w:szCs w:val="18"/>
          <w:lang w:val="en-US"/>
        </w:rPr>
      </w:pPr>
      <w:r w:rsidRPr="002552E5">
        <w:rPr>
          <w:rFonts w:ascii="Times New Roman" w:hAnsi="Times New Roman" w:cs="Times New Roman"/>
          <w:szCs w:val="18"/>
          <w:lang w:val="en-US"/>
        </w:rPr>
        <w:t>(Regarding technical competence, equipment etc. compared with the existing accreditation or accreditation applied for).</w:t>
      </w:r>
    </w:p>
    <w:p w:rsidR="00D26A53" w:rsidRPr="002552E5" w:rsidP="00D26A53">
      <w:pPr>
        <w:rPr>
          <w:szCs w:val="18"/>
          <w:lang w:val="en-US"/>
        </w:rPr>
      </w:pPr>
    </w:p>
    <w:p w:rsidR="00D26A53" w:rsidRPr="002552E5" w:rsidP="00D26A53">
      <w:pPr>
        <w:rPr>
          <w:szCs w:val="18"/>
          <w:lang w:val="en-US"/>
        </w:rPr>
      </w:pPr>
    </w:p>
    <w:p w:rsidR="00D26A53" w:rsidRPr="002552E5" w:rsidP="00D26A53">
      <w:pPr>
        <w:pStyle w:val="NoSpacing"/>
        <w:rPr>
          <w:rFonts w:ascii="Times New Roman" w:hAnsi="Times New Roman"/>
          <w:lang w:val="en-US"/>
        </w:rPr>
      </w:pPr>
      <w:r w:rsidRPr="002552E5">
        <w:rPr>
          <w:rFonts w:ascii="Times New Roman" w:hAnsi="Times New Roman"/>
          <w:lang w:val="en-US"/>
        </w:rPr>
        <w:t xml:space="preserve">__________________  </w:t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  <w:t>____________________________________________</w:t>
      </w:r>
    </w:p>
    <w:p w:rsidR="00D26A53" w:rsidRPr="002552E5" w:rsidP="00D26A53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Date</w:t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</w:r>
      <w:r w:rsidRPr="002552E5">
        <w:rPr>
          <w:rFonts w:ascii="Times New Roman" w:hAnsi="Times New Roman"/>
          <w:lang w:val="en-US"/>
        </w:rPr>
        <w:tab/>
        <w:t xml:space="preserve">        Signatur</w:t>
      </w:r>
      <w:r>
        <w:rPr>
          <w:rFonts w:ascii="Times New Roman" w:hAnsi="Times New Roman"/>
          <w:lang w:val="en-US"/>
        </w:rPr>
        <w:t>e</w:t>
      </w:r>
    </w:p>
    <w:p w:rsidR="00D26A53" w:rsidRPr="002552E5" w:rsidP="00D26A53">
      <w:pPr>
        <w:rPr>
          <w:szCs w:val="18"/>
          <w:lang w:val="en-US"/>
        </w:rPr>
      </w:pPr>
    </w:p>
    <w:p w:rsidR="00D26A53" w:rsidRPr="002552E5" w:rsidP="00D26A53">
      <w:pPr>
        <w:rPr>
          <w:lang w:val="en-US"/>
        </w:rPr>
      </w:pPr>
    </w:p>
    <w:p w:rsidR="00D26A53" w:rsidRPr="002552E5" w:rsidP="00D26A53">
      <w:pPr>
        <w:rPr>
          <w:szCs w:val="18"/>
          <w:lang w:val="en-US"/>
        </w:rPr>
      </w:pPr>
      <w:r w:rsidRPr="002552E5">
        <w:rPr>
          <w:szCs w:val="18"/>
          <w:lang w:val="en-US"/>
        </w:rPr>
        <w:t xml:space="preserve">The organization has right to complaint against errors in the report.  A complaint must be presented not later than 3 weeks after the report has been sent from NA. </w:t>
      </w:r>
    </w:p>
    <w:p w:rsidR="00D26A53" w:rsidRPr="002552E5" w:rsidP="00D26A53">
      <w:pPr>
        <w:rPr>
          <w:lang w:val="en-US"/>
        </w:rPr>
      </w:pPr>
      <w:r w:rsidRPr="002552E5">
        <w:rPr>
          <w:lang w:val="en-US"/>
        </w:rPr>
        <w:tab/>
      </w:r>
    </w:p>
    <w:p w:rsidR="00D26A53" w:rsidRPr="00D26A53" w:rsidP="00D26A53">
      <w:pPr>
        <w:rPr>
          <w:b/>
          <w:color w:val="1F497D" w:themeColor="text2"/>
          <w:lang w:val="en-US"/>
        </w:rPr>
      </w:pPr>
      <w:r w:rsidRPr="00D26A53">
        <w:rPr>
          <w:b/>
          <w:color w:val="1F497D" w:themeColor="text2"/>
          <w:lang w:val="en-US"/>
        </w:rPr>
        <w:t>References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657"/>
        <w:gridCol w:w="160"/>
      </w:tblGrid>
      <w:tr w:rsidTr="00157DBF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80"/>
        </w:trPr>
        <w:tc>
          <w:tcPr>
            <w:tcW w:w="1488" w:type="dxa"/>
          </w:tcPr>
          <w:p w:rsidR="00D26A53" w:rsidRPr="002552E5" w:rsidP="00157DBF">
            <w:pPr>
              <w:rPr>
                <w:lang w:val="en-US"/>
              </w:rPr>
            </w:pPr>
          </w:p>
        </w:tc>
        <w:tc>
          <w:tcPr>
            <w:tcW w:w="7657" w:type="dxa"/>
          </w:tcPr>
          <w:p w:rsidR="00D26A53" w:rsidRPr="002552E5" w:rsidP="00157DBF">
            <w:pPr>
              <w:rPr>
                <w:lang w:val="en-US"/>
              </w:rPr>
            </w:pPr>
          </w:p>
        </w:tc>
        <w:tc>
          <w:tcPr>
            <w:tcW w:w="160" w:type="dxa"/>
          </w:tcPr>
          <w:p w:rsidR="00D26A53" w:rsidRPr="002552E5" w:rsidP="00157DBF">
            <w:pPr>
              <w:rPr>
                <w:lang w:val="en-US"/>
              </w:rPr>
            </w:pPr>
          </w:p>
        </w:tc>
      </w:tr>
    </w:tbl>
    <w:p w:rsidR="00D26A53" w:rsidRPr="000878E1" w:rsidP="00D26A53">
      <w:pPr>
        <w:rPr>
          <w:lang w:val="en-US"/>
        </w:rPr>
      </w:pPr>
      <w:r w:rsidRPr="000878E1">
        <w:rPr>
          <w:lang w:val="en-US"/>
        </w:rPr>
        <w:t xml:space="preserve">Guidance document No. 2 - </w:t>
      </w:r>
      <w:hyperlink r:id="rId19" w:history="1">
        <w:r w:rsidRPr="000878E1">
          <w:rPr>
            <w:rStyle w:val="Hyperlink"/>
            <w:rFonts w:eastAsiaTheme="majorEastAsia"/>
            <w:lang w:val="en-US"/>
          </w:rPr>
          <w:t>The Monitoring and Reporting Regulation – General guidance for aircraft operators</w:t>
        </w:r>
      </w:hyperlink>
    </w:p>
    <w:p w:rsidR="00D26A53" w:rsidRPr="000878E1" w:rsidP="00D26A53">
      <w:pPr>
        <w:rPr>
          <w:lang w:val="en-US"/>
        </w:rPr>
      </w:pPr>
    </w:p>
    <w:p w:rsidR="00D26A53" w:rsidRPr="000878E1" w:rsidP="00D26A53">
      <w:pPr>
        <w:rPr>
          <w:lang w:val="en-US"/>
        </w:rPr>
      </w:pPr>
      <w:r w:rsidRPr="000878E1">
        <w:rPr>
          <w:lang w:val="en-US"/>
        </w:rPr>
        <w:t xml:space="preserve">Guidance document No. 3 - </w:t>
      </w:r>
      <w:r w:rsidRPr="000878E1">
        <w:rPr>
          <w:rStyle w:val="Hyperlink"/>
          <w:rFonts w:eastAsiaTheme="majorEastAsia"/>
          <w:lang w:val="en-US"/>
        </w:rPr>
        <w:t>Biomass issues</w:t>
      </w:r>
      <w:r>
        <w:rPr>
          <w:noProof/>
          <w:color w:val="0000FF"/>
        </w:rPr>
        <w:drawing>
          <wp:inline distT="0" distB="0" distL="0" distR="0">
            <wp:extent cx="154305" cy="154305"/>
            <wp:effectExtent l="19050" t="0" r="0" b="0"/>
            <wp:docPr id="6" name="Bilde 5" descr="pdf">
              <a:hlinkClick xmlns:a="http://schemas.openxmlformats.org/drawingml/2006/main" xmlns:r="http://schemas.openxmlformats.org/officeDocument/2006/relationships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df">
                      <a:hlinkClick xmlns:a="http://schemas.openxmlformats.org/drawingml/2006/main" xmlns:r="http://schemas.openxmlformats.org/officeDocument/2006/relationships"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53" w:rsidRPr="000878E1" w:rsidP="00D26A53">
      <w:pPr>
        <w:rPr>
          <w:lang w:val="en-US"/>
        </w:rPr>
      </w:pPr>
    </w:p>
    <w:p w:rsidR="00D26A53" w:rsidRPr="000878E1" w:rsidP="00D26A53">
      <w:pPr>
        <w:rPr>
          <w:lang w:val="en-US"/>
        </w:rPr>
      </w:pPr>
      <w:r w:rsidRPr="000878E1">
        <w:rPr>
          <w:lang w:val="en-US"/>
        </w:rPr>
        <w:t xml:space="preserve">Guidance document No. 4 - </w:t>
      </w:r>
      <w:r w:rsidRPr="000878E1">
        <w:rPr>
          <w:rStyle w:val="Hyperlink"/>
          <w:rFonts w:eastAsiaTheme="majorEastAsia"/>
          <w:lang w:val="en-US"/>
        </w:rPr>
        <w:t>Uncertainty Assessment</w:t>
      </w:r>
      <w:r>
        <w:rPr>
          <w:noProof/>
          <w:color w:val="0000FF"/>
        </w:rPr>
        <w:drawing>
          <wp:inline distT="0" distB="0" distL="0" distR="0">
            <wp:extent cx="154305" cy="154305"/>
            <wp:effectExtent l="19050" t="0" r="0" b="0"/>
            <wp:docPr id="8" name="Bilde 7" descr="pdf">
              <a:hlinkClick xmlns:a="http://schemas.openxmlformats.org/drawingml/2006/main" xmlns:r="http://schemas.openxmlformats.org/officeDocument/2006/relationships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df">
                      <a:hlinkClick xmlns:a="http://schemas.openxmlformats.org/drawingml/2006/main" xmlns:r="http://schemas.openxmlformats.org/officeDocument/2006/relationships"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53" w:rsidRPr="002552E5" w:rsidP="00D26A53">
      <w:pPr>
        <w:rPr>
          <w:lang w:val="en-US"/>
        </w:rPr>
      </w:pPr>
    </w:p>
    <w:p w:rsidR="00D26A53" w:rsidRPr="00D26A53" w:rsidP="00AA208D">
      <w:pPr>
        <w:rPr>
          <w:lang w:val="en-GB"/>
        </w:rPr>
      </w:pPr>
    </w:p>
    <w:sectPr w:rsidSect="00B37AD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1714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D00472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2.02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24.10.2017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3" w:name="skasnr"/>
          <w:bookmarkEnd w:id="3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>
          <w:pPr>
            <w:pStyle w:val="Norskakkreditering"/>
            <w:rPr>
              <w:lang w:val="nn-NO"/>
            </w:rPr>
          </w:pPr>
        </w:p>
      </w:tc>
    </w:tr>
  </w:tbl>
  <w:p w:rsidR="00A03076" w:rsidRPr="00D638C0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1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4843F4D"/>
    <w:multiLevelType w:val="hybridMultilevel"/>
    <w:tmpl w:val="225C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31A74"/>
    <w:rsid w:val="00032050"/>
    <w:rsid w:val="000347DC"/>
    <w:rsid w:val="00066114"/>
    <w:rsid w:val="000878E1"/>
    <w:rsid w:val="000B7FFE"/>
    <w:rsid w:val="000D1416"/>
    <w:rsid w:val="000D32AA"/>
    <w:rsid w:val="000E2306"/>
    <w:rsid w:val="000E7D06"/>
    <w:rsid w:val="000F51D8"/>
    <w:rsid w:val="000F5F82"/>
    <w:rsid w:val="000F7A6F"/>
    <w:rsid w:val="0010161E"/>
    <w:rsid w:val="0011184F"/>
    <w:rsid w:val="0011489E"/>
    <w:rsid w:val="00141782"/>
    <w:rsid w:val="0014670F"/>
    <w:rsid w:val="00147C7E"/>
    <w:rsid w:val="00157DBF"/>
    <w:rsid w:val="0016544F"/>
    <w:rsid w:val="00175565"/>
    <w:rsid w:val="00177061"/>
    <w:rsid w:val="001810F7"/>
    <w:rsid w:val="001B6560"/>
    <w:rsid w:val="001C25F2"/>
    <w:rsid w:val="001D6649"/>
    <w:rsid w:val="001F0CD3"/>
    <w:rsid w:val="00201A4A"/>
    <w:rsid w:val="002151F4"/>
    <w:rsid w:val="00225120"/>
    <w:rsid w:val="00226B90"/>
    <w:rsid w:val="0023580B"/>
    <w:rsid w:val="002406DD"/>
    <w:rsid w:val="002552E5"/>
    <w:rsid w:val="002922E6"/>
    <w:rsid w:val="002928CF"/>
    <w:rsid w:val="002A5A6A"/>
    <w:rsid w:val="002D32EE"/>
    <w:rsid w:val="002F3A00"/>
    <w:rsid w:val="00341F15"/>
    <w:rsid w:val="00343038"/>
    <w:rsid w:val="0035067F"/>
    <w:rsid w:val="00373690"/>
    <w:rsid w:val="00380F11"/>
    <w:rsid w:val="003820F0"/>
    <w:rsid w:val="00395F3D"/>
    <w:rsid w:val="003A2A50"/>
    <w:rsid w:val="003A764A"/>
    <w:rsid w:val="003B5BF3"/>
    <w:rsid w:val="003B5F7F"/>
    <w:rsid w:val="003C5F29"/>
    <w:rsid w:val="003D72C1"/>
    <w:rsid w:val="003F53BC"/>
    <w:rsid w:val="00422A98"/>
    <w:rsid w:val="00425069"/>
    <w:rsid w:val="0043271C"/>
    <w:rsid w:val="00447A12"/>
    <w:rsid w:val="00465962"/>
    <w:rsid w:val="004705BB"/>
    <w:rsid w:val="00471D70"/>
    <w:rsid w:val="0048243E"/>
    <w:rsid w:val="004864A2"/>
    <w:rsid w:val="00493AE2"/>
    <w:rsid w:val="004A2EF2"/>
    <w:rsid w:val="004B2706"/>
    <w:rsid w:val="004E293C"/>
    <w:rsid w:val="004E2E2F"/>
    <w:rsid w:val="004E39FC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13377"/>
    <w:rsid w:val="006333A3"/>
    <w:rsid w:val="0064502B"/>
    <w:rsid w:val="00650D9E"/>
    <w:rsid w:val="00677E28"/>
    <w:rsid w:val="0068329D"/>
    <w:rsid w:val="00693CB0"/>
    <w:rsid w:val="006A2DCE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20074"/>
    <w:rsid w:val="00721758"/>
    <w:rsid w:val="0075180C"/>
    <w:rsid w:val="00752281"/>
    <w:rsid w:val="00773E5D"/>
    <w:rsid w:val="00777A70"/>
    <w:rsid w:val="00787315"/>
    <w:rsid w:val="0078769E"/>
    <w:rsid w:val="00794059"/>
    <w:rsid w:val="00797F79"/>
    <w:rsid w:val="007B2C56"/>
    <w:rsid w:val="007B4349"/>
    <w:rsid w:val="007B466E"/>
    <w:rsid w:val="007C157B"/>
    <w:rsid w:val="007C6FB2"/>
    <w:rsid w:val="007E3D56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83168"/>
    <w:rsid w:val="00893EDB"/>
    <w:rsid w:val="008B2E82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6365F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29AD"/>
    <w:rsid w:val="00A264E1"/>
    <w:rsid w:val="00A31BA3"/>
    <w:rsid w:val="00A31ED0"/>
    <w:rsid w:val="00A35107"/>
    <w:rsid w:val="00A52EDA"/>
    <w:rsid w:val="00A569F3"/>
    <w:rsid w:val="00AA208D"/>
    <w:rsid w:val="00AB0A11"/>
    <w:rsid w:val="00AB48C2"/>
    <w:rsid w:val="00AE2859"/>
    <w:rsid w:val="00AE5A95"/>
    <w:rsid w:val="00AF0523"/>
    <w:rsid w:val="00B155C4"/>
    <w:rsid w:val="00B25A7A"/>
    <w:rsid w:val="00B3393F"/>
    <w:rsid w:val="00B33B26"/>
    <w:rsid w:val="00B360F7"/>
    <w:rsid w:val="00B37ADD"/>
    <w:rsid w:val="00B5351C"/>
    <w:rsid w:val="00B70D63"/>
    <w:rsid w:val="00B73DE5"/>
    <w:rsid w:val="00B820CB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2316D"/>
    <w:rsid w:val="00C34F40"/>
    <w:rsid w:val="00C42479"/>
    <w:rsid w:val="00C5316C"/>
    <w:rsid w:val="00C63A17"/>
    <w:rsid w:val="00C715B0"/>
    <w:rsid w:val="00C763B5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21082"/>
    <w:rsid w:val="00D21532"/>
    <w:rsid w:val="00D21993"/>
    <w:rsid w:val="00D26A53"/>
    <w:rsid w:val="00D36631"/>
    <w:rsid w:val="00D532B4"/>
    <w:rsid w:val="00D549FE"/>
    <w:rsid w:val="00D638C0"/>
    <w:rsid w:val="00DA5C00"/>
    <w:rsid w:val="00DA7184"/>
    <w:rsid w:val="00DB0A32"/>
    <w:rsid w:val="00DC29C8"/>
    <w:rsid w:val="00DD283F"/>
    <w:rsid w:val="00DE5D0C"/>
    <w:rsid w:val="00E00934"/>
    <w:rsid w:val="00E23981"/>
    <w:rsid w:val="00E2403E"/>
    <w:rsid w:val="00E35FB7"/>
    <w:rsid w:val="00E36D53"/>
    <w:rsid w:val="00E44475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F10CB6"/>
    <w:rsid w:val="00F225F1"/>
    <w:rsid w:val="00F33DE9"/>
    <w:rsid w:val="00F424E0"/>
    <w:rsid w:val="00F44B35"/>
    <w:rsid w:val="00F5250B"/>
    <w:rsid w:val="00F8299B"/>
    <w:rsid w:val="00F935C7"/>
    <w:rsid w:val="00F952D3"/>
    <w:rsid w:val="00F9581F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4.10.2017¤3#EK_Opprettet¤2#0¤2#17.10.2014¤3#EK_Utgitt¤2#0¤2#17.10.2014¤3#EK_IBrukDato¤2#0¤2#24.10.2017¤3#EK_DokumentID¤2#0¤2#D00472¤3#EK_DokTittel¤2#0¤2#Report from technical assessor/technical expert for assessment of verification bodies (NA-S2k1)¤3#EK_DokType¤2#0¤2#Rapport/Report¤3#EK_EksRef¤2#2¤2# 0_x0009_¤3#EK_Erstatter¤2#0¤2#2.00¤3#EK_ErstatterD¤2#0¤2#29.01.2015¤3#EK_Signatur¤2#0¤2#ICL¤3#EK_Verifisert¤2#0¤2# ¤3#EK_Hørt¤2#0¤2# ¤3#EK_AuditReview¤2#2¤2# ¤3#EK_AuditApprove¤2#2¤2# ¤3#EK_Gradering¤2#0¤2#Åpen¤3#EK_Gradnr¤2#4¤2#0¤3#EK_Kapittel¤2#4¤2# ¤3#EK_Referanse¤2#2¤2# 0_x0009_¤3#EK_RefNr¤2#0¤2#6.2.1.60¤3#EK_Revisjon¤2#0¤2#2.01¤3#EK_Ansvarlig¤2#0¤2#Saeed Behdad¤3#EK_SkrevetAv¤2#0¤2#SBE¤3#EK_DokAnsvNavn¤2#0¤2#SBE¤3#EK_UText2¤2#0¤2# ¤3#EK_UText3¤2#0¤2# ¤3#EK_UText4¤2#0¤2# ¤3#EK_Status¤2#0¤2#I bruk¤3#EK_Stikkord¤2#0¤2#EU, EU ETS, 17065¤3#EK_Rapport¤2#3¤2#¤3#EK_EKPrintMerke¤2#0¤2#Uoffisiell utskrift er kun gyldig på utskriftsdato¤3#EK_Watermark¤2#0¤2#¤3#EK_Utgave¤2#0¤2#2.01¤3#EK_Merknad¤2#7¤2#Satt inn felles tabell på side 1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0¤3#EK_GjelderTil¤2#0¤2#¤3#EK_Vedlegg¤2#2¤2# 0_x0009_¤3#EK_AvdelingOver¤2#4¤2# ¤3#EK_HRefNr¤2#0¤2# ¤3#EK_HbNavn¤2#0¤2# ¤3#EK_DokRefnr¤2#4¤2#00060201¤3#EK_Dokendrdato¤2#4¤2#29.01.2015 14:02:11¤3#EK_HbType¤2#4¤2# ¤3#EK_Offisiell¤2#4¤2# ¤3#EK_VedleggRef¤2#4¤2#6.2.1.60¤3#EK_Strukt00¤2#5¤2#¤5#6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.¤5#1¤5#English¤5#0¤5#0¤4#/¤3#"/>
    <w:docVar w:name="ek_dl" w:val="60"/>
    <w:docVar w:name="ek_dokansvnavn" w:val="SBE"/>
    <w:docVar w:name="ek_doktittel" w:val="Report from technical assessor/technical expert for assessment of verification bodies (NA-S2k1)"/>
    <w:docVar w:name="ek_doktype" w:val="Rapport/Report"/>
    <w:docVar w:name="ek_dokumentid" w:val="D00472"/>
    <w:docVar w:name="ek_editprotect" w:val="-1"/>
    <w:docVar w:name="ek_eksref" w:val="[EK_EksRef]"/>
    <w:docVar w:name="ek_erstatter" w:val="2.00"/>
    <w:docVar w:name="ek_erstatterd" w:val="29.01.2015"/>
    <w:docVar w:name="ek_format" w:val="-10"/>
    <w:docVar w:name="ek_gjelderfra" w:val="24.10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4.10.2017"/>
    <w:docVar w:name="ek_merknad" w:val="Satt inn felles tabell på side 1."/>
    <w:docVar w:name="ek_opprettet" w:val="17.10.2014"/>
    <w:docVar w:name="EK_Protection" w:val="-1"/>
    <w:docVar w:name="ek_rapport" w:val="[]"/>
    <w:docVar w:name="ek_referanse" w:val="[EK_Referanse]"/>
    <w:docVar w:name="ek_refnr" w:val="6.2.1.60"/>
    <w:docVar w:name="ek_revisjon" w:val="2.01"/>
    <w:docVar w:name="ek_signatur" w:val="ICL"/>
    <w:docVar w:name="ek_skrevetav" w:val="SBE"/>
    <w:docVar w:name="ek_status" w:val="I bruk"/>
    <w:docVar w:name="ek_stikkord" w:val="EU, EU ETS, 17065"/>
    <w:docVar w:name="EK_TYPE" w:val="DOK"/>
    <w:docVar w:name="ek_utext2" w:val=" "/>
    <w:docVar w:name="ek_utext3" w:val=" "/>
    <w:docVar w:name="ek_utext4" w:val=" "/>
    <w:docVar w:name="ek_utgave" w:val="2.01"/>
    <w:docVar w:name="ek_utgitt" w:val="17.10.2014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611B0F-73FD-4F2E-A9DA-B58BA10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53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D26A53"/>
    <w:pPr>
      <w:numPr>
        <w:numId w:val="2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D26A53"/>
    <w:pPr>
      <w:numPr>
        <w:ilvl w:val="1"/>
        <w:numId w:val="2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D26A53"/>
    <w:pPr>
      <w:numPr>
        <w:ilvl w:val="2"/>
        <w:numId w:val="2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D26A53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D26A5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D26A53"/>
    <w:pPr>
      <w:numPr>
        <w:ilvl w:val="5"/>
        <w:numId w:val="2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D26A5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D26A5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D26A5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D26A53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D26A53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D26A53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D26A53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D26A53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D26A53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D26A5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D26A5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D26A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D26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D26A5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D26A53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D26A53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D26A53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D26A53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D26A53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D26A53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D26A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A53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D26A53"/>
    <w:rPr>
      <w:color w:val="0000FF"/>
      <w:u w:val="single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D26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D26A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kstTegn"/>
    <w:uiPriority w:val="99"/>
    <w:unhideWhenUsed/>
    <w:rsid w:val="00D638C0"/>
    <w:rPr>
      <w:bCs/>
      <w:i/>
      <w:szCs w:val="18"/>
      <w:lang w:val="en-GB"/>
    </w:rPr>
  </w:style>
  <w:style w:type="character" w:customStyle="1" w:styleId="BrdtekstTegn">
    <w:name w:val="Brødtekst Tegn"/>
    <w:basedOn w:val="DefaultParagraphFont"/>
    <w:link w:val="BodyText"/>
    <w:uiPriority w:val="99"/>
    <w:rsid w:val="00D638C0"/>
    <w:rPr>
      <w:rFonts w:asciiTheme="minorHAnsi" w:hAnsiTheme="minorHAnsi"/>
      <w:bCs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ec.europa.eu/clima/policies/ets/monitoring/docs/kgn_5_site_visits_en.pdf" TargetMode="External" /><Relationship Id="rId11" Type="http://schemas.openxmlformats.org/officeDocument/2006/relationships/hyperlink" Target="http://ec.europa.eu/clima/policies/ets/monitoring/docs/kgn_10_information_exchange_en.pdf" TargetMode="External" /><Relationship Id="rId12" Type="http://schemas.openxmlformats.org/officeDocument/2006/relationships/hyperlink" Target="http://ec.europa.eu/clima/policies/ets/monitoring/docs/kgn_12_time_allocation_en.pdf" TargetMode="External" /><Relationship Id="rId13" Type="http://schemas.openxmlformats.org/officeDocument/2006/relationships/hyperlink" Target="http://ec.europa.eu/clima/policies/ets/monitoring/docs/gd_iii_aviation_verification_guidance_en.pdf" TargetMode="External" /><Relationship Id="rId14" Type="http://schemas.openxmlformats.org/officeDocument/2006/relationships/hyperlink" Target="http://ec.europa.eu/clima/policies/ets/monitoring/docs/gd7_cems_en.pdf" TargetMode="External" /><Relationship Id="rId15" Type="http://schemas.openxmlformats.org/officeDocument/2006/relationships/hyperlink" Target="http://ec.europa.eu/clima/policies/ets/monitoring/docs/guidance_conservative_estimates_ca_en.pdf" TargetMode="External" /><Relationship Id="rId16" Type="http://schemas.openxmlformats.org/officeDocument/2006/relationships/hyperlink" Target="http://ec.europa.eu/clima/policies/ets/monitoring/docs/cf_tf_monitoring_workingpaper_datagaps_en.pdf" TargetMode="External" /><Relationship Id="rId17" Type="http://schemas.openxmlformats.org/officeDocument/2006/relationships/hyperlink" Target="http://ec.europa.eu/clima/policies/ets/monitoring/docs/combined_guidance_aer_vr_review_en.pdf" TargetMode="External" /><Relationship Id="rId18" Type="http://schemas.openxmlformats.org/officeDocument/2006/relationships/hyperlink" Target="http://ec.europa.eu/clima/policies/ets/monitoring/docs/kgn_6_verification_report_en.pdf" TargetMode="External" /><Relationship Id="rId19" Type="http://schemas.openxmlformats.org/officeDocument/2006/relationships/hyperlink" Target="http://ec.europa.eu/clima/policies/ets/monitoring/docs/gd2_guidance_aircraft_en.pd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ec.europa.eu/clima/policies/ets/monitoring/docs/gd3_biomass_issues_en.pdf" TargetMode="External" /><Relationship Id="rId21" Type="http://schemas.openxmlformats.org/officeDocument/2006/relationships/image" Target="media/image1.png" /><Relationship Id="rId22" Type="http://schemas.openxmlformats.org/officeDocument/2006/relationships/hyperlink" Target="http://ec.europa.eu/clima/policies/ets/monitoring/docs/gd4_guidance_uncertainty_en.pdf" TargetMode="External" /><Relationship Id="rId23" Type="http://schemas.openxmlformats.org/officeDocument/2006/relationships/header" Target="header1.xml" /><Relationship Id="rId24" Type="http://schemas.openxmlformats.org/officeDocument/2006/relationships/header" Target="header2.xml" /><Relationship Id="rId25" Type="http://schemas.openxmlformats.org/officeDocument/2006/relationships/footer" Target="footer1.xml" /><Relationship Id="rId26" Type="http://schemas.openxmlformats.org/officeDocument/2006/relationships/footer" Target="footer2.xml" /><Relationship Id="rId27" Type="http://schemas.openxmlformats.org/officeDocument/2006/relationships/header" Target="header3.xml" /><Relationship Id="rId28" Type="http://schemas.openxmlformats.org/officeDocument/2006/relationships/footer" Target="footer3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hyperlink" Target="http://ec.europa.eu/clima/policies/ets/monitoring/docs/kgn_7_competence_en.pdf" TargetMode="External" /><Relationship Id="rId5" Type="http://schemas.openxmlformats.org/officeDocument/2006/relationships/hyperlink" Target="http://ec.europa.eu/clima/policies/ets/monitoring/docs/exp_guidance_1_en.pdf" TargetMode="External" /><Relationship Id="rId6" Type="http://schemas.openxmlformats.org/officeDocument/2006/relationships/hyperlink" Target="http://ec.europa.eu/clima/policies/ets/monitoring/docs/kgn_1_scope_verification_en.pdf" TargetMode="External" /><Relationship Id="rId7" Type="http://schemas.openxmlformats.org/officeDocument/2006/relationships/hyperlink" Target="http://ec.europa.eu/clima/policies/ets/monitoring/docs/kgn_2_verifiers_risks_en.pdf" TargetMode="External" /><Relationship Id="rId8" Type="http://schemas.openxmlformats.org/officeDocument/2006/relationships/hyperlink" Target="http://ec.europa.eu/clima/policies/ets/monitoring/docs/kgn_3_process_analysis_en.pdf" TargetMode="External" /><Relationship Id="rId9" Type="http://schemas.openxmlformats.org/officeDocument/2006/relationships/hyperlink" Target="http://ec.europa.eu/clima/policies/ets/monitoring/docs/kgn_4_sampling_en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404</Words>
  <Characters>2587</Characters>
  <Application>Microsoft Office Word</Application>
  <DocSecurity>0</DocSecurity>
  <Lines>135</Lines>
  <Paragraphs>69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technical assessor/technical expert for assessment of verification bodies (NA-S2k1)</dc:title>
  <dc:subject>00060201|6.2.1.60|</dc:subject>
  <dc:creator>Handbok</dc:creator>
  <dc:description>EK_Avdeling_x0002_4_x0002_ _x0003_EK_Avsnitt_x0002_4_x0002_ _x0003_EK_Bedriftsnavn_x0002_1_x0002_Norsk akkreditering_x0003_EK_GjelderFra_x0002_0_x0002_24.10.2017_x0003_EK_Opprettet_x0002_0_x0002_17.10.2014_x0003_EK_Utgitt_x0002_0_x0002_17.10.2014_x0003_EK_IBrukDato_x0002_0_x0002_24.10.2017_x0003_EK_DokumentID_x0002_0_x0002_D00472_x0003_EK_DokTittel_x0002_0_x0002_Report from technical assessor/technical expert for assessment of verification bodies (NA-S2k1)_x0003_EK_DokType_x0002_0_x0002_Rapport/Report_x0003_EK_EksRef_x0002_2_x0002_ 0	_x0003_EK_Erstatter_x0002_0_x0002_2.00_x0003_EK_ErstatterD_x0002_0_x0002_29.01.2015_x0003_EK_Signatur_x0002_0_x0002_ICL_x0003_EK_Verifisert_x0002_0_x0002_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_x0003_EK_RefNr_x0002_0_x0002_6.2.1.60_x0003_EK_Revisjon_x0002_0_x0002_2.01_x0003_EK_Ansvarlig_x0002_0_x0002_Saeed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bruk_x0003_EK_Stikkord_x0002_0_x0002_EU, EU ETS, 17065_x0003_EK_Rapport_x0002_3_x0002__x0003_EK_EKPrintMerke_x0002_0_x0002_Uoffisiell utskrift er kun gyldig på utskriftsdato_x0003_EK_Watermark_x0002_0_x0002__x0003_EK_Utgave_x0002_0_x0002_2.01_x0003_EK_Merknad_x0002_7_x0002_Satt inn felles tabell på side 1._x0003_EK_VerLogg_x0002_2_x0002_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_x0003_EK_DL_x0002_0_x0002_60_x0003_EK_GjelderTil_x0002_0_x0002__x0003_EK_Vedlegg_x0002_2_x0002_ 0	_x0003_EK_AvdelingOver_x0002_4_x0002_ _x0003_EK_HRefNr_x0002_0_x0002_ _x0003_EK_HbNavn_x0002_0_x0002_ _x0003_EK_DokRefnr_x0002_4_x0002_00060201_x0003_EK_Dokendrdato_x0002_4_x0002_29.01.2015 14:02:11_x0003_EK_HbType_x0002_4_x0002_ _x0003_EK_Offisiell_x0002_4_x0002_ _x0003_EK_VedleggRef_x0002_4_x0002_6.2.1.60_x0003_EK_Strukt00_x0002_5_x0002__x0005_6_x0005_Dokumenter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Forms_x0005_0_x0005_0_x0004_._x0005_1_x0005_English_x0005_0_x0005_0_x0004_/_x0003_</dc:description>
  <cp:lastModifiedBy>Saeed Behdad</cp:lastModifiedBy>
  <cp:revision>2</cp:revision>
  <dcterms:created xsi:type="dcterms:W3CDTF">2017-10-24T06:47:00Z</dcterms:created>
  <dcterms:modified xsi:type="dcterms:W3CDTF">2017-10-24T06:47:00Z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Report from technical assessor/technical expert for assessment of verification bodies (NA-S2k1)</vt:lpwstr>
  </property>
  <property fmtid="{D5CDD505-2E9C-101B-9397-08002B2CF9AE}" pid="4" name="EK_DokType">
    <vt:lpwstr>Rapport/Report</vt:lpwstr>
  </property>
  <property fmtid="{D5CDD505-2E9C-101B-9397-08002B2CF9AE}" pid="5" name="EK_DokumentID">
    <vt:lpwstr>D00472</vt:lpwstr>
  </property>
  <property fmtid="{D5CDD505-2E9C-101B-9397-08002B2CF9AE}" pid="6" name="EK_GjelderFra">
    <vt:lpwstr>24.10.2017</vt:lpwstr>
  </property>
  <property fmtid="{D5CDD505-2E9C-101B-9397-08002B2CF9AE}" pid="7" name="EK_Signatur">
    <vt:lpwstr>ICL</vt:lpwstr>
  </property>
  <property fmtid="{D5CDD505-2E9C-101B-9397-08002B2CF9AE}" pid="8" name="EK_Utgave">
    <vt:lpwstr>2.02</vt:lpwstr>
  </property>
  <property fmtid="{D5CDD505-2E9C-101B-9397-08002B2CF9AE}" pid="9" name="EK_Watermark">
    <vt:lpwstr/>
  </property>
</Properties>
</file>